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EA" w:rsidRPr="005155EA" w:rsidRDefault="005155EA" w:rsidP="005C4B76">
      <w:pPr>
        <w:shd w:val="clear" w:color="auto" w:fill="FFFFFF"/>
        <w:spacing w:before="240" w:after="240" w:line="240" w:lineRule="auto"/>
        <w:jc w:val="center"/>
        <w:textAlignment w:val="top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</w:pPr>
      <w:r w:rsidRPr="005155EA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  <w:fldChar w:fldCharType="begin"/>
      </w:r>
      <w:r w:rsidRPr="005155EA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  <w:instrText xml:space="preserve"> HYPERLINK "https://polon.nauka.gov.pl/polon/polon-news/-/blogs/komunikat-mnisw-informacja-w-odniesieniu-do-pytan-dotyczacych-zasad-prowadzenia-zajec-w-zwiazku-ze-zniesieniem-%E2%80%9Eminimum-kadrowego%E2%80%9D?_33_redirect=https%3A%2F%2Fpolon.nauka.gov.pl%2Fpolon%2Fpolon-news%2F-%2Fblogs" \t "_blank" </w:instrText>
      </w:r>
      <w:r w:rsidRPr="005155EA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  <w:fldChar w:fldCharType="separate"/>
      </w:r>
      <w:r w:rsidRPr="005155EA">
        <w:rPr>
          <w:rFonts w:ascii="Calibri" w:eastAsia="Times New Roman" w:hAnsi="Calibri" w:cs="Calibri"/>
          <w:b/>
          <w:bCs/>
          <w:color w:val="348ED4"/>
          <w:sz w:val="28"/>
          <w:szCs w:val="28"/>
          <w:lang w:eastAsia="pl-PL"/>
        </w:rPr>
        <w:t xml:space="preserve">Komunikat </w:t>
      </w:r>
      <w:proofErr w:type="spellStart"/>
      <w:r w:rsidRPr="005155EA">
        <w:rPr>
          <w:rFonts w:ascii="Calibri" w:eastAsia="Times New Roman" w:hAnsi="Calibri" w:cs="Calibri"/>
          <w:b/>
          <w:bCs/>
          <w:color w:val="348ED4"/>
          <w:sz w:val="28"/>
          <w:szCs w:val="28"/>
          <w:lang w:eastAsia="pl-PL"/>
        </w:rPr>
        <w:t>MNiSW</w:t>
      </w:r>
      <w:proofErr w:type="spellEnd"/>
      <w:r w:rsidRPr="005155EA">
        <w:rPr>
          <w:rFonts w:ascii="Calibri" w:eastAsia="Times New Roman" w:hAnsi="Calibri" w:cs="Calibri"/>
          <w:b/>
          <w:bCs/>
          <w:color w:val="348ED4"/>
          <w:sz w:val="28"/>
          <w:szCs w:val="28"/>
          <w:lang w:eastAsia="pl-PL"/>
        </w:rPr>
        <w:t xml:space="preserve"> - Informacja w odniesieniu do pytań dotyczących zasad prowadzenia zajęć w związku ze zniesieniem „minimum kadrowego”</w:t>
      </w:r>
      <w:r w:rsidRPr="005155EA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pl-PL"/>
        </w:rPr>
        <w:fldChar w:fldCharType="end"/>
      </w:r>
    </w:p>
    <w:p w:rsidR="005155EA" w:rsidRPr="005155EA" w:rsidRDefault="005155EA" w:rsidP="00E81AC8">
      <w:pPr>
        <w:shd w:val="clear" w:color="auto" w:fill="FFFFFF"/>
        <w:spacing w:after="120" w:line="240" w:lineRule="auto"/>
        <w:jc w:val="both"/>
        <w:textAlignment w:val="top"/>
        <w:rPr>
          <w:rFonts w:eastAsia="Times New Roman" w:cstheme="minorHAnsi"/>
          <w:color w:val="434343"/>
          <w:sz w:val="24"/>
          <w:szCs w:val="24"/>
          <w:lang w:eastAsia="pl-PL"/>
        </w:rPr>
      </w:pP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 xml:space="preserve">w ustawie z dnia 20 lipca 2018r. – Prawo o szkolnictwie wyższym i nauce (Dz. U. poz. 1668) oraz </w:t>
      </w:r>
      <w:r w:rsidR="007C4C15">
        <w:rPr>
          <w:rFonts w:eastAsia="Times New Roman" w:cstheme="minorHAnsi"/>
          <w:color w:val="434343"/>
          <w:sz w:val="24"/>
          <w:szCs w:val="24"/>
          <w:lang w:eastAsia="pl-PL"/>
        </w:rPr>
        <w:br/>
      </w: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w rozporządzeniu Ministra Nauki i Szkolnictwa W</w:t>
      </w:r>
      <w:r w:rsidR="00D04178">
        <w:rPr>
          <w:rFonts w:eastAsia="Times New Roman" w:cstheme="minorHAnsi"/>
          <w:color w:val="434343"/>
          <w:sz w:val="24"/>
          <w:szCs w:val="24"/>
          <w:lang w:eastAsia="pl-PL"/>
        </w:rPr>
        <w:t xml:space="preserve">yższego z dnia 27 września 2018r. w </w:t>
      </w: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sprawie studiów (Dz. U. poz. 1861) zrezygnowano z instytucji tzw. minimum kadrowego dla studiów na danym kierunku, poziomie i profilu kształcenia. Z dniem 1 października 2018r. zostają uchylone przepisy w tym zakresie.</w:t>
      </w:r>
    </w:p>
    <w:p w:rsidR="005155EA" w:rsidRPr="005155EA" w:rsidRDefault="005155EA" w:rsidP="00E81AC8">
      <w:pPr>
        <w:shd w:val="clear" w:color="auto" w:fill="FFFFFF"/>
        <w:spacing w:after="120" w:line="240" w:lineRule="auto"/>
        <w:jc w:val="both"/>
        <w:textAlignment w:val="top"/>
        <w:rPr>
          <w:rFonts w:eastAsia="Times New Roman" w:cstheme="minorHAnsi"/>
          <w:color w:val="434343"/>
          <w:sz w:val="24"/>
          <w:szCs w:val="24"/>
          <w:lang w:eastAsia="pl-PL"/>
        </w:rPr>
      </w:pP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Od dnia 1 października 2018r., zgodnie z art. 73 ust. 2 pkt 1 i 2 ww. ustawy, w ramach programu studiów o profilu:</w:t>
      </w:r>
    </w:p>
    <w:p w:rsidR="005155EA" w:rsidRPr="005155EA" w:rsidRDefault="005155EA" w:rsidP="00E81AC8">
      <w:pPr>
        <w:shd w:val="clear" w:color="auto" w:fill="FFFFFF"/>
        <w:spacing w:after="120" w:line="240" w:lineRule="auto"/>
        <w:jc w:val="both"/>
        <w:textAlignment w:val="top"/>
        <w:rPr>
          <w:rFonts w:eastAsia="Times New Roman" w:cstheme="minorHAnsi"/>
          <w:color w:val="434343"/>
          <w:sz w:val="24"/>
          <w:szCs w:val="24"/>
          <w:lang w:eastAsia="pl-PL"/>
        </w:rPr>
      </w:pP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1) praktycznym – co najmniej 50% godzin zajęć prowadzonych jest przez nauczycieli akademickich zatrudnionych w tej uczelni jako podstawowym miejscu pracy;</w:t>
      </w:r>
    </w:p>
    <w:p w:rsidR="005155EA" w:rsidRPr="005155EA" w:rsidRDefault="005155EA" w:rsidP="00E81AC8">
      <w:pPr>
        <w:shd w:val="clear" w:color="auto" w:fill="FFFFFF"/>
        <w:spacing w:after="60" w:line="240" w:lineRule="auto"/>
        <w:jc w:val="both"/>
        <w:textAlignment w:val="top"/>
        <w:rPr>
          <w:rFonts w:eastAsia="Times New Roman" w:cstheme="minorHAnsi"/>
          <w:color w:val="434343"/>
          <w:sz w:val="24"/>
          <w:szCs w:val="24"/>
          <w:lang w:eastAsia="pl-PL"/>
        </w:rPr>
      </w:pP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2) ogólnoakademickim – co najmniej 75% godzin zajęć prowadzonych jest przez nauczycieli akademickich zatrudnionych w tej uczelni jako podstawowym miejscu pracy.</w:t>
      </w:r>
    </w:p>
    <w:p w:rsidR="005155EA" w:rsidRPr="005155EA" w:rsidRDefault="005155EA" w:rsidP="00E81AC8">
      <w:pPr>
        <w:shd w:val="clear" w:color="auto" w:fill="FFFFFF"/>
        <w:spacing w:after="60" w:line="240" w:lineRule="auto"/>
        <w:jc w:val="both"/>
        <w:textAlignment w:val="top"/>
        <w:rPr>
          <w:rFonts w:eastAsia="Times New Roman" w:cstheme="minorHAnsi"/>
          <w:color w:val="434343"/>
          <w:sz w:val="16"/>
          <w:szCs w:val="16"/>
          <w:lang w:eastAsia="pl-PL"/>
        </w:rPr>
      </w:pPr>
    </w:p>
    <w:p w:rsidR="005155EA" w:rsidRPr="005155EA" w:rsidRDefault="005155EA" w:rsidP="00E81AC8">
      <w:pPr>
        <w:shd w:val="clear" w:color="auto" w:fill="FFFFFF"/>
        <w:spacing w:after="120" w:line="240" w:lineRule="auto"/>
        <w:jc w:val="both"/>
        <w:textAlignment w:val="top"/>
        <w:rPr>
          <w:rFonts w:eastAsia="Times New Roman" w:cstheme="minorHAnsi"/>
          <w:color w:val="434343"/>
          <w:sz w:val="24"/>
          <w:szCs w:val="24"/>
          <w:lang w:eastAsia="pl-PL"/>
        </w:rPr>
      </w:pP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Podstawę obliczenia ww. minimalnej liczby godzin zajęć powinna stanowić</w:t>
      </w:r>
      <w:r w:rsidR="001967B4">
        <w:rPr>
          <w:rFonts w:eastAsia="Times New Roman" w:cstheme="minorHAnsi"/>
          <w:color w:val="434343"/>
          <w:sz w:val="24"/>
          <w:szCs w:val="24"/>
          <w:lang w:eastAsia="pl-PL"/>
        </w:rPr>
        <w:t xml:space="preserve"> </w:t>
      </w:r>
      <w:r w:rsidRPr="005155EA">
        <w:rPr>
          <w:rFonts w:eastAsia="Times New Roman" w:cstheme="minorHAnsi"/>
          <w:color w:val="434343"/>
          <w:sz w:val="24"/>
          <w:szCs w:val="24"/>
          <w:u w:val="single"/>
          <w:lang w:eastAsia="pl-PL"/>
        </w:rPr>
        <w:t>liczba godzin zajęć określona w programie studiów dla danego kierunku, poziomu i profilu</w:t>
      </w: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. Przepisy ustawy w</w:t>
      </w:r>
      <w:r w:rsidR="001074FB">
        <w:rPr>
          <w:rFonts w:eastAsia="Times New Roman" w:cstheme="minorHAnsi"/>
          <w:color w:val="434343"/>
          <w:sz w:val="24"/>
          <w:szCs w:val="24"/>
          <w:lang w:eastAsia="pl-PL"/>
        </w:rPr>
        <w:t xml:space="preserve"> </w:t>
      </w: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 xml:space="preserve">tym zakresie nie odnoszą się do formy studiów ani nie wskazują na liczbę godzin zajęć faktycznie realizowanych </w:t>
      </w:r>
      <w:r w:rsidR="007C4C15">
        <w:rPr>
          <w:rFonts w:eastAsia="Times New Roman" w:cstheme="minorHAnsi"/>
          <w:color w:val="434343"/>
          <w:sz w:val="24"/>
          <w:szCs w:val="24"/>
          <w:lang w:eastAsia="pl-PL"/>
        </w:rPr>
        <w:br/>
      </w: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 xml:space="preserve">(np. określone zajęcia, których wymiar zgodnie z programem wynosi 60 godzin mogą być realizowane </w:t>
      </w:r>
      <w:r w:rsidR="007C4C15">
        <w:rPr>
          <w:rFonts w:eastAsia="Times New Roman" w:cstheme="minorHAnsi"/>
          <w:color w:val="434343"/>
          <w:sz w:val="24"/>
          <w:szCs w:val="24"/>
          <w:lang w:eastAsia="pl-PL"/>
        </w:rPr>
        <w:br/>
      </w: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w 5 grupach, co dawałoby 300 godzin prowadzonych zajęć). Zatem nie ma podstaw do stwierdzenia, że każdorazowo należałoby zsumować liczbę faktycznie realizowanych godzin zajęć na danym kierunku, poziomie i profilu, i na tej podstawie ustalać liczbę godzin, o której mowa w art. 73 ustawy.</w:t>
      </w:r>
    </w:p>
    <w:p w:rsidR="005155EA" w:rsidRPr="005155EA" w:rsidRDefault="005155EA" w:rsidP="00E81AC8">
      <w:pPr>
        <w:shd w:val="clear" w:color="auto" w:fill="FFFFFF"/>
        <w:spacing w:after="120" w:line="240" w:lineRule="auto"/>
        <w:jc w:val="both"/>
        <w:textAlignment w:val="top"/>
        <w:rPr>
          <w:rFonts w:eastAsia="Times New Roman" w:cstheme="minorHAnsi"/>
          <w:color w:val="434343"/>
          <w:sz w:val="24"/>
          <w:szCs w:val="24"/>
          <w:lang w:eastAsia="pl-PL"/>
        </w:rPr>
      </w:pP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W przypadku rozpoczęcia kształcenia na nowym kierunku nauczyciele akademiccy zatrudnieni w tej uczelni jako podstawowym miejscu pracy powinni prowadzić co najmniej 50 % godzin zajęć na studiach o profilu praktycznym lub 75% godzin zajęć na studiach o profilu ogólnoakademickim. Natomiast podstawą obliczenia tej minimalnej liczby godzin w pierwszym roku prowadzenia studiów powinna być liczba godzin zajęć wynikająca z programu studiów, określona dla tego roku. W kolejnym roku prowadzenia studiów aż</w:t>
      </w:r>
      <w:r w:rsidR="00BF4913">
        <w:rPr>
          <w:rFonts w:eastAsia="Times New Roman" w:cstheme="minorHAnsi"/>
          <w:color w:val="434343"/>
          <w:sz w:val="24"/>
          <w:szCs w:val="24"/>
          <w:lang w:eastAsia="pl-PL"/>
        </w:rPr>
        <w:t xml:space="preserve"> do </w:t>
      </w: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osiągnięcia pełnego cyklu kształcenia, podstawę powinna stanowić liczba godzin zajęć wynikająca z programu studiów, określona łącznie dla tych lat.</w:t>
      </w:r>
    </w:p>
    <w:p w:rsidR="005155EA" w:rsidRPr="005155EA" w:rsidRDefault="005155EA" w:rsidP="00E81AC8">
      <w:pPr>
        <w:shd w:val="clear" w:color="auto" w:fill="FFFFFF"/>
        <w:spacing w:after="120" w:line="240" w:lineRule="auto"/>
        <w:jc w:val="both"/>
        <w:textAlignment w:val="top"/>
        <w:rPr>
          <w:rFonts w:eastAsia="Times New Roman" w:cstheme="minorHAnsi"/>
          <w:color w:val="434343"/>
          <w:sz w:val="24"/>
          <w:szCs w:val="24"/>
          <w:lang w:eastAsia="pl-PL"/>
        </w:rPr>
      </w:pP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Uczelnia jest obowiązana spełnić ww. wymagania w analogiczny sposób w przypadku wygaszania kształcenia na danym kierunku, poziomie i profilu.</w:t>
      </w:r>
    </w:p>
    <w:p w:rsidR="005155EA" w:rsidRPr="005155EA" w:rsidRDefault="005155EA" w:rsidP="00E81AC8">
      <w:pPr>
        <w:shd w:val="clear" w:color="auto" w:fill="FFFFFF"/>
        <w:spacing w:after="120" w:line="240" w:lineRule="auto"/>
        <w:jc w:val="both"/>
        <w:textAlignment w:val="top"/>
        <w:rPr>
          <w:rFonts w:eastAsia="Times New Roman" w:cstheme="minorHAnsi"/>
          <w:color w:val="434343"/>
          <w:sz w:val="24"/>
          <w:szCs w:val="24"/>
          <w:lang w:eastAsia="pl-PL"/>
        </w:rPr>
      </w:pP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W przypadku prowadzenia danego kierunku i poziomu s</w:t>
      </w:r>
      <w:r w:rsidR="00BF4913">
        <w:rPr>
          <w:rFonts w:eastAsia="Times New Roman" w:cstheme="minorHAnsi"/>
          <w:color w:val="434343"/>
          <w:sz w:val="24"/>
          <w:szCs w:val="24"/>
          <w:lang w:eastAsia="pl-PL"/>
        </w:rPr>
        <w:t xml:space="preserve">tudiów na profilu praktycznym </w:t>
      </w:r>
      <w:r w:rsidR="00BF4913">
        <w:rPr>
          <w:rFonts w:eastAsia="Times New Roman" w:cstheme="minorHAnsi"/>
          <w:color w:val="434343"/>
          <w:sz w:val="24"/>
          <w:szCs w:val="24"/>
          <w:lang w:eastAsia="pl-PL"/>
        </w:rPr>
        <w:br/>
        <w:t xml:space="preserve">i </w:t>
      </w: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ogólnoakademickim wymagania, o których mowa w art. 73 ust. 2, powinny być spełnione odrębnie dla każdego profilu.</w:t>
      </w:r>
    </w:p>
    <w:p w:rsidR="005155EA" w:rsidRPr="005155EA" w:rsidRDefault="005155EA" w:rsidP="00E81AC8">
      <w:pPr>
        <w:shd w:val="clear" w:color="auto" w:fill="FFFFFF"/>
        <w:spacing w:after="120" w:line="240" w:lineRule="auto"/>
        <w:jc w:val="both"/>
        <w:textAlignment w:val="top"/>
        <w:rPr>
          <w:rFonts w:eastAsia="Times New Roman" w:cstheme="minorHAnsi"/>
          <w:color w:val="434343"/>
          <w:sz w:val="24"/>
          <w:szCs w:val="24"/>
          <w:lang w:eastAsia="pl-PL"/>
        </w:rPr>
      </w:pP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Jednocześnie należy podkreślić, że uczelnia odpowiada za jakość prowadzonego kształcenia. Liczba godzin zajęć faktycznie realizowanych na danym kierunku, poziomie i profilu może być znacznie większa od łącznej liczby godzin zajęć określonej w programie – np. gdy studia prowadzone są zarówno w formie stacjonarnej, jak i niestacjonarnej, lub gdy istnieje wiele grup studentów w ramach tych samych zajęć. Dlatego uczelnia określając przydział i</w:t>
      </w:r>
      <w:r w:rsidR="00130991">
        <w:rPr>
          <w:rFonts w:eastAsia="Times New Roman" w:cstheme="minorHAnsi"/>
          <w:color w:val="434343"/>
          <w:sz w:val="24"/>
          <w:szCs w:val="24"/>
          <w:lang w:eastAsia="pl-PL"/>
        </w:rPr>
        <w:t xml:space="preserve"> </w:t>
      </w: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wymiar zajęć dla nauczycieli akademickich oraz innych osób, powinna w szczególności mieć na względzie, iż proces kształcenia ma umożliwić uzyskanie takich samych efektów uczenia się wszystkim studiującym według danego programu studiów, niezależnie od formy studiów. Skuteczność realizacji programu studiów, w tym uzyskiwane efekty uczenia się, a także poziom kompetencji i doświadczenia kadry dydaktycznej i naukowej będą weryfikowane przez Polską Komisję Akredytacyjną w ramach oceny programowej.</w:t>
      </w:r>
    </w:p>
    <w:p w:rsidR="0080512F" w:rsidRDefault="005155EA" w:rsidP="00F8789E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color w:val="434343"/>
          <w:sz w:val="24"/>
          <w:szCs w:val="24"/>
          <w:lang w:eastAsia="pl-PL"/>
        </w:rPr>
      </w:pPr>
      <w:r w:rsidRPr="005155EA">
        <w:rPr>
          <w:rFonts w:eastAsia="Times New Roman" w:cstheme="minorHAnsi"/>
          <w:color w:val="434343"/>
          <w:sz w:val="24"/>
          <w:szCs w:val="24"/>
          <w:lang w:eastAsia="pl-PL"/>
        </w:rPr>
        <w:t>Ministerstwo będzie prowadziło analizę skutków wprowadzonego przepisu i nie wyklucza ewentualnej korekty wymagań w tym zakresie – w trosce o jakość kształcenia.</w:t>
      </w:r>
      <w:r w:rsidR="0080512F">
        <w:rPr>
          <w:rFonts w:eastAsia="Times New Roman" w:cstheme="minorHAnsi"/>
          <w:color w:val="434343"/>
          <w:sz w:val="24"/>
          <w:szCs w:val="24"/>
          <w:lang w:eastAsia="pl-PL"/>
        </w:rPr>
        <w:br w:type="page"/>
      </w:r>
    </w:p>
    <w:p w:rsidR="0080512F" w:rsidRDefault="0080512F" w:rsidP="0080512F">
      <w:pPr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80512F" w:rsidRPr="0080512F" w:rsidRDefault="00CD32ED" w:rsidP="005C4B76">
      <w:pPr>
        <w:shd w:val="clear" w:color="auto" w:fill="FFFFFF"/>
        <w:spacing w:before="240" w:after="360" w:line="240" w:lineRule="auto"/>
        <w:jc w:val="center"/>
        <w:textAlignment w:val="top"/>
        <w:rPr>
          <w:rFonts w:ascii="Calibri" w:eastAsia="Times New Roman" w:hAnsi="Calibri" w:cs="Calibri"/>
          <w:b/>
          <w:bCs/>
          <w:color w:val="348ED4"/>
          <w:sz w:val="28"/>
          <w:szCs w:val="28"/>
          <w:lang w:eastAsia="pl-PL"/>
        </w:rPr>
      </w:pPr>
      <w:hyperlink r:id="rId8" w:tgtFrame="_blank" w:history="1">
        <w:r w:rsidR="0080512F" w:rsidRPr="00D13E9C">
          <w:rPr>
            <w:rFonts w:ascii="Calibri" w:eastAsia="Times New Roman" w:hAnsi="Calibri" w:cs="Calibri"/>
            <w:b/>
            <w:bCs/>
            <w:color w:val="348ED4"/>
            <w:sz w:val="28"/>
            <w:szCs w:val="28"/>
            <w:lang w:eastAsia="pl-PL"/>
          </w:rPr>
          <w:t xml:space="preserve">Komunikat </w:t>
        </w:r>
        <w:proofErr w:type="spellStart"/>
        <w:r w:rsidR="0080512F" w:rsidRPr="00D13E9C">
          <w:rPr>
            <w:rFonts w:ascii="Calibri" w:eastAsia="Times New Roman" w:hAnsi="Calibri" w:cs="Calibri"/>
            <w:b/>
            <w:bCs/>
            <w:color w:val="348ED4"/>
            <w:sz w:val="28"/>
            <w:szCs w:val="28"/>
            <w:lang w:eastAsia="pl-PL"/>
          </w:rPr>
          <w:t>MNiSW</w:t>
        </w:r>
        <w:proofErr w:type="spellEnd"/>
        <w:r w:rsidR="0080512F" w:rsidRPr="00D13E9C">
          <w:rPr>
            <w:rFonts w:ascii="Calibri" w:eastAsia="Times New Roman" w:hAnsi="Calibri" w:cs="Calibri"/>
            <w:b/>
            <w:bCs/>
            <w:color w:val="348ED4"/>
            <w:sz w:val="28"/>
            <w:szCs w:val="28"/>
            <w:lang w:eastAsia="pl-PL"/>
          </w:rPr>
          <w:t xml:space="preserve"> - Minimum kadrowe </w:t>
        </w:r>
        <w:bookmarkStart w:id="0" w:name="_GoBack"/>
        <w:bookmarkEnd w:id="0"/>
        <w:r w:rsidR="0080512F" w:rsidRPr="00D13E9C">
          <w:rPr>
            <w:rFonts w:ascii="Calibri" w:eastAsia="Times New Roman" w:hAnsi="Calibri" w:cs="Calibri"/>
            <w:b/>
            <w:bCs/>
            <w:color w:val="348ED4"/>
            <w:sz w:val="28"/>
            <w:szCs w:val="28"/>
            <w:lang w:eastAsia="pl-PL"/>
          </w:rPr>
          <w:t>na rok 2018/2019</w:t>
        </w:r>
      </w:hyperlink>
    </w:p>
    <w:p w:rsidR="0080512F" w:rsidRPr="00D13E9C" w:rsidRDefault="0080512F" w:rsidP="0080512F">
      <w:pPr>
        <w:pStyle w:val="NormalnyWeb"/>
        <w:spacing w:before="0" w:beforeAutospacing="0" w:after="120" w:afterAutospacing="0"/>
        <w:rPr>
          <w:rFonts w:asciiTheme="minorHAnsi" w:hAnsiTheme="minorHAnsi" w:cstheme="minorHAnsi"/>
          <w:color w:val="434343"/>
        </w:rPr>
      </w:pPr>
      <w:r w:rsidRPr="00D13E9C">
        <w:rPr>
          <w:rFonts w:asciiTheme="minorHAnsi" w:hAnsiTheme="minorHAnsi" w:cstheme="minorHAnsi"/>
          <w:color w:val="434343"/>
        </w:rPr>
        <w:t>W związku z wejściem z dniem 1 października 2018 r. przepisów </w:t>
      </w:r>
      <w:r w:rsidRPr="00D13E9C">
        <w:rPr>
          <w:rFonts w:asciiTheme="minorHAnsi" w:hAnsiTheme="minorHAnsi" w:cstheme="minorHAnsi"/>
          <w:i/>
          <w:iCs/>
        </w:rPr>
        <w:t>ustawy - Prawo o szkolnictwie wyższym i nauce (Dz. U. poz. 1668)</w:t>
      </w:r>
      <w:r w:rsidRPr="00D13E9C">
        <w:rPr>
          <w:rFonts w:asciiTheme="minorHAnsi" w:hAnsiTheme="minorHAnsi" w:cstheme="minorHAnsi"/>
          <w:color w:val="434343"/>
        </w:rPr>
        <w:t> oraz </w:t>
      </w:r>
      <w:r w:rsidRPr="00D13E9C">
        <w:rPr>
          <w:rFonts w:asciiTheme="minorHAnsi" w:hAnsiTheme="minorHAnsi" w:cstheme="minorHAnsi"/>
          <w:i/>
          <w:iCs/>
        </w:rPr>
        <w:t>przepisów wprowadzających ustawę - Prawo o szkolnictwie wyższym i nauce (Dz. U. poz. 1669)</w:t>
      </w:r>
      <w:r w:rsidRPr="00D13E9C">
        <w:rPr>
          <w:rFonts w:asciiTheme="minorHAnsi" w:hAnsiTheme="minorHAnsi" w:cstheme="minorHAnsi"/>
          <w:color w:val="434343"/>
        </w:rPr>
        <w:t>,informujemy, iż począwszy od dnia 1 października 2018 r. znosi się instytucję minimum kadrowego.</w:t>
      </w:r>
    </w:p>
    <w:p w:rsidR="0080512F" w:rsidRPr="00D13E9C" w:rsidRDefault="0080512F" w:rsidP="0080512F">
      <w:pPr>
        <w:pStyle w:val="NormalnyWeb"/>
        <w:spacing w:before="0" w:beforeAutospacing="0" w:after="120" w:afterAutospacing="0"/>
        <w:rPr>
          <w:rFonts w:asciiTheme="minorHAnsi" w:hAnsiTheme="minorHAnsi" w:cstheme="minorHAnsi"/>
          <w:color w:val="434343"/>
        </w:rPr>
      </w:pPr>
      <w:r w:rsidRPr="00D13E9C">
        <w:rPr>
          <w:rFonts w:asciiTheme="minorHAnsi" w:hAnsiTheme="minorHAnsi" w:cstheme="minorHAnsi"/>
          <w:color w:val="434343"/>
        </w:rPr>
        <w:t>Wobec powyższego od dnia 1 października 2018 r. uczelnie nie będą miały obowiązku wprowadzania informacji w zakresie minimum kadrowego do Systemu Informacji o Szkolnictwie Wyższym i Nauce POL-on.</w:t>
      </w:r>
    </w:p>
    <w:p w:rsidR="0080512F" w:rsidRPr="00D13E9C" w:rsidRDefault="0080512F" w:rsidP="0080512F">
      <w:pPr>
        <w:pStyle w:val="NormalnyWeb"/>
        <w:spacing w:before="0" w:beforeAutospacing="0" w:after="120" w:afterAutospacing="0"/>
        <w:rPr>
          <w:rFonts w:asciiTheme="minorHAnsi" w:hAnsiTheme="minorHAnsi" w:cstheme="minorHAnsi"/>
          <w:color w:val="434343"/>
        </w:rPr>
      </w:pPr>
      <w:r w:rsidRPr="00D13E9C">
        <w:rPr>
          <w:rFonts w:asciiTheme="minorHAnsi" w:hAnsiTheme="minorHAnsi" w:cstheme="minorHAnsi"/>
          <w:color w:val="434343"/>
        </w:rPr>
        <w:t>Niezależnie od powyższego należy zaznaczyć, iż z dniem 1 października 2018 r., z uwagi na wejście w życie nowych przepisów oraz w celu zapewnienia jakości kształcenia, zmienią się również wymogi formalne w zakresie spełniania przez uczelnię wymagań niezbędnych do prowadzenia studiów.</w:t>
      </w:r>
    </w:p>
    <w:p w:rsidR="0080512F" w:rsidRPr="00D13E9C" w:rsidRDefault="0080512F" w:rsidP="0080512F">
      <w:pPr>
        <w:pStyle w:val="NormalnyWeb"/>
        <w:spacing w:before="0" w:beforeAutospacing="0" w:after="120" w:afterAutospacing="0"/>
        <w:rPr>
          <w:rFonts w:asciiTheme="minorHAnsi" w:hAnsiTheme="minorHAnsi" w:cstheme="minorHAnsi"/>
          <w:color w:val="434343"/>
        </w:rPr>
      </w:pPr>
      <w:r w:rsidRPr="00D13E9C">
        <w:rPr>
          <w:rFonts w:asciiTheme="minorHAnsi" w:hAnsiTheme="minorHAnsi" w:cstheme="minorHAnsi"/>
          <w:color w:val="434343"/>
        </w:rPr>
        <w:t>Szczególny nacisk położony został na wymóg dotyczący minimalnej liczby godzin zajęć prowadzonych przez nauczycieli akademickich zatrudnionych w uczelni jako podstawowym miejscy pracy, do którego odnosi się art. 73 </w:t>
      </w:r>
      <w:r w:rsidRPr="00D13E9C">
        <w:rPr>
          <w:rFonts w:asciiTheme="minorHAnsi" w:hAnsiTheme="minorHAnsi" w:cstheme="minorHAnsi"/>
          <w:i/>
          <w:iCs/>
        </w:rPr>
        <w:t>ustawy - Prawo o szkolnictwie wyższym i nauce</w:t>
      </w:r>
      <w:r w:rsidRPr="00D13E9C">
        <w:rPr>
          <w:rFonts w:asciiTheme="minorHAnsi" w:hAnsiTheme="minorHAnsi" w:cstheme="minorHAnsi"/>
          <w:color w:val="434343"/>
        </w:rPr>
        <w:t>.</w:t>
      </w:r>
    </w:p>
    <w:p w:rsidR="005155EA" w:rsidRPr="005155EA" w:rsidRDefault="005155EA" w:rsidP="00E81AC8">
      <w:pPr>
        <w:shd w:val="clear" w:color="auto" w:fill="FFFFFF"/>
        <w:spacing w:line="240" w:lineRule="auto"/>
        <w:jc w:val="both"/>
        <w:textAlignment w:val="top"/>
        <w:rPr>
          <w:sz w:val="24"/>
          <w:szCs w:val="24"/>
        </w:rPr>
      </w:pPr>
    </w:p>
    <w:sectPr w:rsidR="005155EA" w:rsidRPr="005155EA" w:rsidSect="006720DA">
      <w:head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ED" w:rsidRDefault="00CD32ED" w:rsidP="005155EA">
      <w:pPr>
        <w:spacing w:after="0" w:line="240" w:lineRule="auto"/>
      </w:pPr>
      <w:r>
        <w:separator/>
      </w:r>
    </w:p>
  </w:endnote>
  <w:endnote w:type="continuationSeparator" w:id="0">
    <w:p w:rsidR="00CD32ED" w:rsidRDefault="00CD32ED" w:rsidP="0051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ED" w:rsidRDefault="00CD32ED" w:rsidP="005155EA">
      <w:pPr>
        <w:spacing w:after="0" w:line="240" w:lineRule="auto"/>
      </w:pPr>
      <w:r>
        <w:separator/>
      </w:r>
    </w:p>
  </w:footnote>
  <w:footnote w:type="continuationSeparator" w:id="0">
    <w:p w:rsidR="00CD32ED" w:rsidRDefault="00CD32ED" w:rsidP="0051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9E" w:rsidRDefault="00F8789E" w:rsidP="006720DA">
    <w:pPr>
      <w:pStyle w:val="Nagwek"/>
      <w:spacing w:after="120"/>
      <w:jc w:val="right"/>
    </w:pPr>
    <w:r w:rsidRPr="005155EA">
      <w:t>https://polon.nauka.gov.pl/polon/web/guest/polon-news/-/blogs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D7D"/>
    <w:multiLevelType w:val="multilevel"/>
    <w:tmpl w:val="4A4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A300F"/>
    <w:multiLevelType w:val="multilevel"/>
    <w:tmpl w:val="C76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EA"/>
    <w:rsid w:val="001074FB"/>
    <w:rsid w:val="00130991"/>
    <w:rsid w:val="001967B4"/>
    <w:rsid w:val="002A3720"/>
    <w:rsid w:val="005155EA"/>
    <w:rsid w:val="005C4B76"/>
    <w:rsid w:val="006720DA"/>
    <w:rsid w:val="007C4C15"/>
    <w:rsid w:val="0080512F"/>
    <w:rsid w:val="009332D3"/>
    <w:rsid w:val="00BF4913"/>
    <w:rsid w:val="00C310A8"/>
    <w:rsid w:val="00CD32ED"/>
    <w:rsid w:val="00D04178"/>
    <w:rsid w:val="00D13E9C"/>
    <w:rsid w:val="00E81AC8"/>
    <w:rsid w:val="00EB49BF"/>
    <w:rsid w:val="00F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5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55EA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155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155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155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155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5EA"/>
  </w:style>
  <w:style w:type="paragraph" w:styleId="Stopka">
    <w:name w:val="footer"/>
    <w:basedOn w:val="Normalny"/>
    <w:link w:val="StopkaZnak"/>
    <w:uiPriority w:val="99"/>
    <w:unhideWhenUsed/>
    <w:rsid w:val="0051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EA"/>
  </w:style>
  <w:style w:type="paragraph" w:styleId="Tekstdymka">
    <w:name w:val="Balloon Text"/>
    <w:basedOn w:val="Normalny"/>
    <w:link w:val="TekstdymkaZnak"/>
    <w:uiPriority w:val="99"/>
    <w:semiHidden/>
    <w:unhideWhenUsed/>
    <w:rsid w:val="0051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E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0512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051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5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55EA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155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155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155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155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5EA"/>
  </w:style>
  <w:style w:type="paragraph" w:styleId="Stopka">
    <w:name w:val="footer"/>
    <w:basedOn w:val="Normalny"/>
    <w:link w:val="StopkaZnak"/>
    <w:uiPriority w:val="99"/>
    <w:unhideWhenUsed/>
    <w:rsid w:val="0051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EA"/>
  </w:style>
  <w:style w:type="paragraph" w:styleId="Tekstdymka">
    <w:name w:val="Balloon Text"/>
    <w:basedOn w:val="Normalny"/>
    <w:link w:val="TekstdymkaZnak"/>
    <w:uiPriority w:val="99"/>
    <w:semiHidden/>
    <w:unhideWhenUsed/>
    <w:rsid w:val="0051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E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0512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05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9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409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801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2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46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3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8498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167476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n.nauka.gov.pl/polon/widget/polon-news/-/blogs/komunikat-mnisw-minimum-kadrowe-na-rok-2018-2019;jsessionid=3EECA00D83C3688DA58A75E9136986B5.liferayA?_33_redirect=https%3A%2F%2Fpolon.nauka.gov.pl%2Fpolon%2Fwidget%2Fpolon-news%2F-%2Fblogs%3Bjsessionid%3D3EECA00D83C3688DA58A75E9136986B5.lifera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Koch</dc:creator>
  <cp:lastModifiedBy>Aleksandra Koch</cp:lastModifiedBy>
  <cp:revision>13</cp:revision>
  <dcterms:created xsi:type="dcterms:W3CDTF">2018-10-09T09:33:00Z</dcterms:created>
  <dcterms:modified xsi:type="dcterms:W3CDTF">2018-11-23T12:41:00Z</dcterms:modified>
</cp:coreProperties>
</file>